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2B" w:rsidRPr="00A45B2B" w:rsidRDefault="00A45B2B" w:rsidP="00A45B2B">
      <w:pPr>
        <w:spacing w:after="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РОССИЙСКАЯ ФЕДЕРАЦИЯ</w:t>
      </w:r>
      <w:r w:rsidRPr="00A45B2B">
        <w:rPr>
          <w:rFonts w:ascii="Arial" w:eastAsia="Times New Roman" w:hAnsi="Arial" w:cs="Arial"/>
          <w:b/>
          <w:bCs/>
          <w:color w:val="666666"/>
          <w:sz w:val="25"/>
          <w:szCs w:val="25"/>
          <w:lang w:eastAsia="ru-RU"/>
        </w:rPr>
        <w:br/>
      </w:r>
      <w:r w:rsidRPr="00A45B2B">
        <w:rPr>
          <w:rFonts w:ascii="Arial" w:eastAsia="Times New Roman" w:hAnsi="Arial" w:cs="Arial"/>
          <w:b/>
          <w:bCs/>
          <w:color w:val="666666"/>
          <w:sz w:val="25"/>
          <w:szCs w:val="25"/>
          <w:lang w:eastAsia="ru-RU"/>
        </w:rPr>
        <w:br/>
        <w:t>ФЕДЕРАЛЬНЫЙ ЗАКОН</w:t>
      </w:r>
      <w:r w:rsidRPr="00A45B2B">
        <w:rPr>
          <w:rFonts w:ascii="Arial" w:eastAsia="Times New Roman" w:hAnsi="Arial" w:cs="Arial"/>
          <w:b/>
          <w:bCs/>
          <w:color w:val="666666"/>
          <w:sz w:val="25"/>
          <w:szCs w:val="25"/>
          <w:lang w:eastAsia="ru-RU"/>
        </w:rPr>
        <w:br/>
      </w:r>
      <w:r w:rsidRPr="00A45B2B">
        <w:rPr>
          <w:rFonts w:ascii="Arial" w:eastAsia="Times New Roman" w:hAnsi="Arial" w:cs="Arial"/>
          <w:b/>
          <w:bCs/>
          <w:color w:val="666666"/>
          <w:sz w:val="25"/>
          <w:szCs w:val="25"/>
          <w:lang w:eastAsia="ru-RU"/>
        </w:rPr>
        <w:br/>
        <w:t>от 30.06.2003 г.  №87-ФЗ</w:t>
      </w:r>
    </w:p>
    <w:p w:rsidR="00A45B2B" w:rsidRPr="00A45B2B" w:rsidRDefault="00A45B2B" w:rsidP="00A45B2B">
      <w:pPr>
        <w:spacing w:before="161" w:after="420" w:line="240" w:lineRule="auto"/>
        <w:jc w:val="center"/>
        <w:outlineLvl w:val="0"/>
        <w:rPr>
          <w:rFonts w:ascii="Verdana" w:eastAsia="Times New Roman" w:hAnsi="Verdana" w:cs="Times New Roman"/>
          <w:color w:val="666666"/>
          <w:kern w:val="36"/>
          <w:sz w:val="42"/>
          <w:szCs w:val="42"/>
          <w:lang w:eastAsia="ru-RU"/>
        </w:rPr>
      </w:pPr>
      <w:r w:rsidRPr="00A45B2B">
        <w:rPr>
          <w:rFonts w:ascii="Verdana" w:eastAsia="Times New Roman" w:hAnsi="Verdana" w:cs="Times New Roman"/>
          <w:color w:val="666666"/>
          <w:kern w:val="36"/>
          <w:sz w:val="42"/>
          <w:szCs w:val="42"/>
          <w:lang w:eastAsia="ru-RU"/>
        </w:rPr>
        <w:br/>
        <w:t>О транспортно-экспедиционной деятельности </w:t>
      </w:r>
    </w:p>
    <w:p w:rsidR="00A45B2B" w:rsidRPr="00A45B2B" w:rsidRDefault="00A45B2B" w:rsidP="00A45B2B">
      <w:pPr>
        <w:spacing w:after="240" w:line="240" w:lineRule="auto"/>
        <w:jc w:val="right"/>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Принят Государственной Думой</w:t>
      </w:r>
      <w:r w:rsidRPr="00A45B2B">
        <w:rPr>
          <w:rFonts w:ascii="Arial" w:eastAsia="Times New Roman" w:hAnsi="Arial" w:cs="Arial"/>
          <w:color w:val="666666"/>
          <w:sz w:val="21"/>
          <w:szCs w:val="21"/>
          <w:lang w:eastAsia="ru-RU"/>
        </w:rPr>
        <w:br/>
        <w:t>11 июня 2003 года</w:t>
      </w:r>
      <w:r w:rsidRPr="00A45B2B">
        <w:rPr>
          <w:rFonts w:ascii="Arial" w:eastAsia="Times New Roman" w:hAnsi="Arial" w:cs="Arial"/>
          <w:color w:val="666666"/>
          <w:sz w:val="21"/>
          <w:szCs w:val="21"/>
          <w:lang w:eastAsia="ru-RU"/>
        </w:rPr>
        <w:br/>
      </w:r>
    </w:p>
    <w:p w:rsidR="00A45B2B" w:rsidRPr="00A45B2B" w:rsidRDefault="00A45B2B" w:rsidP="00A45B2B">
      <w:pPr>
        <w:spacing w:after="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Глава 1. ОБЩИЕ ПОЛОЖЕНИЯ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br/>
        <w:t>Статья 1. Предмет регулирования настоящего Федерального</w:t>
      </w:r>
      <w:r w:rsidRPr="00A45B2B">
        <w:rPr>
          <w:rFonts w:ascii="Arial" w:eastAsia="Times New Roman" w:hAnsi="Arial" w:cs="Arial"/>
          <w:b/>
          <w:bCs/>
          <w:color w:val="666666"/>
          <w:sz w:val="25"/>
          <w:szCs w:val="25"/>
          <w:lang w:eastAsia="ru-RU"/>
        </w:rPr>
        <w:br/>
        <w:t>закона</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Положения настоящего Федерального закона не распространяются на транспортно-экспедиционную деятельность, осуществляемую в области почтовой связи.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2. Правила транспортно-экспедиционной деятельности</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Правила транспортно-экспедиционной деятельности утверждаются Правительством Российской Федерации.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Правилами транспортно-экспедиционной деятельности определяются:</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перечень экспедиторских документов (документов, подтверждающих заключение договора транспортной экспедиции);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требования к качеству экспедиционных услуг;</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порядок оказания экспедиционных услуг.</w:t>
      </w:r>
      <w:r w:rsidRPr="00A45B2B">
        <w:rPr>
          <w:rFonts w:ascii="Arial" w:eastAsia="Times New Roman" w:hAnsi="Arial" w:cs="Arial"/>
          <w:color w:val="666666"/>
          <w:sz w:val="21"/>
          <w:szCs w:val="21"/>
          <w:lang w:eastAsia="ru-RU"/>
        </w:rPr>
        <w:br/>
        <w:t>     </w:t>
      </w:r>
    </w:p>
    <w:p w:rsidR="00A45B2B" w:rsidRPr="00A45B2B" w:rsidRDefault="00A45B2B" w:rsidP="00A45B2B">
      <w:pPr>
        <w:spacing w:after="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Глава 2. ПРАВА И ОБЯЗАННОСТИ ЭКСПЕДИТОРА И КЛИЕНТА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br/>
        <w:t>Статья 3. Права экспедитора и клиента</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lastRenderedPageBreak/>
        <w:t>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За возникшую порчу груза вследствие его удержания экспедитором в случаях, предусмотренных настоящим пунктом, ответственность несет клиент.</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6. Клиент имеет право:</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выбирать маршрут следования груза и вид транспорта;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требовать у экспедитора, если это предусмотрено договором транспортной экспедиции, предоставления информации о процессе перевозки груза;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давать указания экспедитору в соответствии с договором транспортной экспедиции.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4. Обязанности экспедитора</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Экспедитор обязан оказывать услуги в соответствии с договором транспортной экспедиции.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xml:space="preserve">     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w:t>
      </w:r>
      <w:r w:rsidRPr="00A45B2B">
        <w:rPr>
          <w:rFonts w:ascii="Arial" w:eastAsia="Times New Roman" w:hAnsi="Arial" w:cs="Arial"/>
          <w:color w:val="666666"/>
          <w:sz w:val="21"/>
          <w:szCs w:val="21"/>
          <w:lang w:eastAsia="ru-RU"/>
        </w:rPr>
        <w:lastRenderedPageBreak/>
        <w:t>предоставить по его требованию информацию, предусмотренную законодательством Российской Федерации о защите прав потребителей.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5. Экспедитор не имеет права заключать от имени клиента договор страхования груза, если это прямо не предусмотрено договором транспортной экспедиции.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5. Обязанности клиента</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 </w:t>
      </w:r>
      <w:r w:rsidRPr="00A45B2B">
        <w:rPr>
          <w:rFonts w:ascii="Arial" w:eastAsia="Times New Roman" w:hAnsi="Arial" w:cs="Arial"/>
          <w:color w:val="666666"/>
          <w:sz w:val="21"/>
          <w:szCs w:val="21"/>
          <w:lang w:eastAsia="ru-RU"/>
        </w:rPr>
        <w:br/>
        <w:t>     </w:t>
      </w:r>
    </w:p>
    <w:p w:rsidR="00A45B2B" w:rsidRPr="00A45B2B" w:rsidRDefault="00A45B2B" w:rsidP="00A45B2B">
      <w:pPr>
        <w:spacing w:after="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Глава 3. ОТВЕТСТВЕННОСТЬ ЭКСПЕДИТОРА И КЛИЕНТА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br/>
        <w:t>Статья 6. Общие основания ответственности</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w:t>
      </w:r>
      <w:hyperlink r:id="rId4" w:anchor="point.2.9" w:tgtFrame="_self" w:history="1">
        <w:r w:rsidRPr="00A45B2B">
          <w:rPr>
            <w:rFonts w:ascii="Arial" w:eastAsia="Times New Roman" w:hAnsi="Arial" w:cs="Arial"/>
            <w:color w:val="358B0A"/>
            <w:sz w:val="21"/>
            <w:szCs w:val="21"/>
            <w:u w:val="single"/>
            <w:lang w:eastAsia="ru-RU"/>
          </w:rPr>
          <w:t>пунктом 2 статьи 9</w:t>
        </w:r>
      </w:hyperlink>
      <w:r w:rsidRPr="00A45B2B">
        <w:rPr>
          <w:rFonts w:ascii="Arial" w:eastAsia="Times New Roman" w:hAnsi="Arial" w:cs="Arial"/>
          <w:color w:val="666666"/>
          <w:sz w:val="21"/>
          <w:szCs w:val="21"/>
          <w:lang w:eastAsia="ru-RU"/>
        </w:rPr>
        <w:t> настоящего Федерального закона.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Правила ограничения ответственности, предусмотренной пунктом 3 настоящей статьи и </w:t>
      </w:r>
      <w:hyperlink r:id="rId5" w:anchor="point2.7" w:tgtFrame="_self" w:history="1">
        <w:r w:rsidRPr="00A45B2B">
          <w:rPr>
            <w:rFonts w:ascii="Arial" w:eastAsia="Times New Roman" w:hAnsi="Arial" w:cs="Arial"/>
            <w:color w:val="358B0A"/>
            <w:sz w:val="21"/>
            <w:szCs w:val="21"/>
            <w:u w:val="single"/>
            <w:lang w:eastAsia="ru-RU"/>
          </w:rPr>
          <w:t>пунктом 2 статьи 7</w:t>
        </w:r>
      </w:hyperlink>
      <w:r w:rsidRPr="00A45B2B">
        <w:rPr>
          <w:rFonts w:ascii="Arial" w:eastAsia="Times New Roman" w:hAnsi="Arial" w:cs="Arial"/>
          <w:color w:val="666666"/>
          <w:sz w:val="21"/>
          <w:szCs w:val="21"/>
          <w:lang w:eastAsia="ru-RU"/>
        </w:rPr>
        <w:t xml:space="preserve"> настоящего Федерального закона, не применяются, если экспедитор не </w:t>
      </w:r>
      <w:r w:rsidRPr="00A45B2B">
        <w:rPr>
          <w:rFonts w:ascii="Arial" w:eastAsia="Times New Roman" w:hAnsi="Arial" w:cs="Arial"/>
          <w:color w:val="666666"/>
          <w:sz w:val="21"/>
          <w:szCs w:val="21"/>
          <w:lang w:eastAsia="ru-RU"/>
        </w:rPr>
        <w:lastRenderedPageBreak/>
        <w:t>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7. Основания и размер ответственности экспедитора</w:t>
      </w:r>
      <w:r w:rsidRPr="00A45B2B">
        <w:rPr>
          <w:rFonts w:ascii="Arial" w:eastAsia="Times New Roman" w:hAnsi="Arial" w:cs="Arial"/>
          <w:b/>
          <w:bCs/>
          <w:color w:val="666666"/>
          <w:sz w:val="25"/>
          <w:szCs w:val="25"/>
          <w:lang w:eastAsia="ru-RU"/>
        </w:rPr>
        <w:br/>
        <w:t>перед клиентом за утрату, недостачу или</w:t>
      </w:r>
      <w:r w:rsidRPr="00A45B2B">
        <w:rPr>
          <w:rFonts w:ascii="Arial" w:eastAsia="Times New Roman" w:hAnsi="Arial" w:cs="Arial"/>
          <w:b/>
          <w:bCs/>
          <w:color w:val="666666"/>
          <w:sz w:val="25"/>
          <w:szCs w:val="25"/>
          <w:lang w:eastAsia="ru-RU"/>
        </w:rPr>
        <w:br/>
        <w:t>повреждение (порчу) груза</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bookmarkStart w:id="0" w:name="point2.7"/>
      <w:bookmarkEnd w:id="0"/>
      <w:r w:rsidRPr="00A45B2B">
        <w:rPr>
          <w:rFonts w:ascii="Arial" w:eastAsia="Times New Roman" w:hAnsi="Arial" w:cs="Arial"/>
          <w:color w:val="666666"/>
          <w:sz w:val="21"/>
          <w:szCs w:val="21"/>
          <w:lang w:eastAsia="ru-RU"/>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 </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lastRenderedPageBreak/>
        <w:t>     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 </w:t>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8. Уведомление об утрате, о недостаче или</w:t>
      </w:r>
      <w:r w:rsidRPr="00A45B2B">
        <w:rPr>
          <w:rFonts w:ascii="Arial" w:eastAsia="Times New Roman" w:hAnsi="Arial" w:cs="Arial"/>
          <w:b/>
          <w:bCs/>
          <w:color w:val="666666"/>
          <w:sz w:val="25"/>
          <w:szCs w:val="25"/>
          <w:lang w:eastAsia="ru-RU"/>
        </w:rPr>
        <w:br/>
        <w:t>повреждении (порче) груза</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9. Основания и размер ответственности экспедитора</w:t>
      </w:r>
      <w:r w:rsidRPr="00A45B2B">
        <w:rPr>
          <w:rFonts w:ascii="Arial" w:eastAsia="Times New Roman" w:hAnsi="Arial" w:cs="Arial"/>
          <w:b/>
          <w:bCs/>
          <w:color w:val="666666"/>
          <w:sz w:val="25"/>
          <w:szCs w:val="25"/>
          <w:lang w:eastAsia="ru-RU"/>
        </w:rPr>
        <w:br/>
        <w:t>за нарушение срока исполнения обязательств по</w:t>
      </w:r>
      <w:r w:rsidRPr="00A45B2B">
        <w:rPr>
          <w:rFonts w:ascii="Arial" w:eastAsia="Times New Roman" w:hAnsi="Arial" w:cs="Arial"/>
          <w:b/>
          <w:bCs/>
          <w:color w:val="666666"/>
          <w:sz w:val="25"/>
          <w:szCs w:val="25"/>
          <w:lang w:eastAsia="ru-RU"/>
        </w:rPr>
        <w:br/>
        <w:t>договору транспортной экспедиции</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bookmarkStart w:id="1" w:name="point.2.9"/>
      <w:bookmarkEnd w:id="1"/>
      <w:r w:rsidRPr="00A45B2B">
        <w:rPr>
          <w:rFonts w:ascii="Arial" w:eastAsia="Times New Roman" w:hAnsi="Arial" w:cs="Arial"/>
          <w:color w:val="666666"/>
          <w:sz w:val="21"/>
          <w:szCs w:val="21"/>
          <w:lang w:eastAsia="ru-RU"/>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 </w:t>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10. Основания и размер ответственности</w:t>
      </w:r>
      <w:r w:rsidRPr="00A45B2B">
        <w:rPr>
          <w:rFonts w:ascii="Arial" w:eastAsia="Times New Roman" w:hAnsi="Arial" w:cs="Arial"/>
          <w:b/>
          <w:bCs/>
          <w:color w:val="666666"/>
          <w:sz w:val="25"/>
          <w:szCs w:val="25"/>
          <w:lang w:eastAsia="ru-RU"/>
        </w:rPr>
        <w:br/>
        <w:t>клиента перед экспедитором</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xml:space="preserve">     1. Клиент несет ответственность за убытки, причиненные экспедитору в связи с неисполнением обязанности по предоставлению информации, </w:t>
      </w:r>
      <w:proofErr w:type="spellStart"/>
      <w:r w:rsidRPr="00A45B2B">
        <w:rPr>
          <w:rFonts w:ascii="Arial" w:eastAsia="Times New Roman" w:hAnsi="Arial" w:cs="Arial"/>
          <w:color w:val="666666"/>
          <w:sz w:val="21"/>
          <w:szCs w:val="21"/>
          <w:lang w:eastAsia="ru-RU"/>
        </w:rPr>
        <w:t>указаннй</w:t>
      </w:r>
      <w:proofErr w:type="spellEnd"/>
      <w:r w:rsidRPr="00A45B2B">
        <w:rPr>
          <w:rFonts w:ascii="Arial" w:eastAsia="Times New Roman" w:hAnsi="Arial" w:cs="Arial"/>
          <w:color w:val="666666"/>
          <w:sz w:val="21"/>
          <w:szCs w:val="21"/>
          <w:lang w:eastAsia="ru-RU"/>
        </w:rPr>
        <w:t xml:space="preserve"> в настоящем </w:t>
      </w:r>
      <w:r w:rsidRPr="00A45B2B">
        <w:rPr>
          <w:rFonts w:ascii="Arial" w:eastAsia="Times New Roman" w:hAnsi="Arial" w:cs="Arial"/>
          <w:color w:val="666666"/>
          <w:sz w:val="21"/>
          <w:szCs w:val="21"/>
          <w:lang w:eastAsia="ru-RU"/>
        </w:rPr>
        <w:lastRenderedPageBreak/>
        <w:t>Федеральном законе.</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11. Соглашение об изменении размера</w:t>
      </w:r>
      <w:r w:rsidRPr="00A45B2B">
        <w:rPr>
          <w:rFonts w:ascii="Arial" w:eastAsia="Times New Roman" w:hAnsi="Arial" w:cs="Arial"/>
          <w:b/>
          <w:bCs/>
          <w:color w:val="666666"/>
          <w:sz w:val="25"/>
          <w:szCs w:val="25"/>
          <w:lang w:eastAsia="ru-RU"/>
        </w:rPr>
        <w:br/>
        <w:t>ответственности экспедитора</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r w:rsidRPr="00A45B2B">
        <w:rPr>
          <w:rFonts w:ascii="Arial" w:eastAsia="Times New Roman" w:hAnsi="Arial" w:cs="Arial"/>
          <w:color w:val="666666"/>
          <w:sz w:val="21"/>
          <w:szCs w:val="21"/>
          <w:lang w:eastAsia="ru-RU"/>
        </w:rPr>
        <w:br/>
        <w:t>     </w:t>
      </w:r>
      <w:r w:rsidRPr="00A45B2B">
        <w:rPr>
          <w:rFonts w:ascii="Arial" w:eastAsia="Times New Roman" w:hAnsi="Arial" w:cs="Arial"/>
          <w:color w:val="666666"/>
          <w:sz w:val="21"/>
          <w:szCs w:val="21"/>
          <w:lang w:eastAsia="ru-RU"/>
        </w:rPr>
        <w:br/>
        <w:t>     </w:t>
      </w:r>
      <w:r w:rsidRPr="00A45B2B">
        <w:rPr>
          <w:rFonts w:ascii="Arial" w:eastAsia="Times New Roman" w:hAnsi="Arial" w:cs="Arial"/>
          <w:color w:val="666666"/>
          <w:sz w:val="21"/>
          <w:szCs w:val="21"/>
          <w:lang w:eastAsia="ru-RU"/>
        </w:rPr>
        <w:br/>
        <w:t>     </w:t>
      </w:r>
    </w:p>
    <w:p w:rsidR="00A45B2B" w:rsidRPr="00A45B2B" w:rsidRDefault="00A45B2B" w:rsidP="00A45B2B">
      <w:pPr>
        <w:spacing w:after="0" w:line="240" w:lineRule="auto"/>
        <w:jc w:val="center"/>
        <w:rPr>
          <w:rFonts w:ascii="Arial" w:eastAsia="Times New Roman" w:hAnsi="Arial" w:cs="Arial"/>
          <w:b/>
          <w:bCs/>
          <w:color w:val="666666"/>
          <w:sz w:val="25"/>
          <w:szCs w:val="25"/>
          <w:lang w:eastAsia="ru-RU"/>
        </w:rPr>
      </w:pPr>
      <w:bookmarkStart w:id="2" w:name="art4"/>
      <w:bookmarkEnd w:id="2"/>
      <w:r w:rsidRPr="00A45B2B">
        <w:rPr>
          <w:rFonts w:ascii="Arial" w:eastAsia="Times New Roman" w:hAnsi="Arial" w:cs="Arial"/>
          <w:b/>
          <w:bCs/>
          <w:color w:val="666666"/>
          <w:sz w:val="25"/>
          <w:szCs w:val="25"/>
          <w:lang w:eastAsia="ru-RU"/>
        </w:rPr>
        <w:t>Глава 4. ПРЕТЕНЗИИ И ИСКИ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br/>
        <w:t>Статья 12. Претензии и иски, предъявляемые экспедитору</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4. Претензии к экспедитору могут быть предъявлены в течение шести месяцев со дня возникновения права на предъявление претензии. </w:t>
      </w:r>
      <w:r w:rsidRPr="00A45B2B">
        <w:rPr>
          <w:rFonts w:ascii="Arial" w:eastAsia="Times New Roman" w:hAnsi="Arial" w:cs="Arial"/>
          <w:color w:val="666666"/>
          <w:sz w:val="21"/>
          <w:szCs w:val="21"/>
          <w:lang w:eastAsia="ru-RU"/>
        </w:rPr>
        <w:br/>
        <w:t>     </w:t>
      </w:r>
      <w:r w:rsidRPr="00A45B2B">
        <w:rPr>
          <w:rFonts w:ascii="Arial" w:eastAsia="Times New Roman" w:hAnsi="Arial" w:cs="Arial"/>
          <w:color w:val="666666"/>
          <w:sz w:val="21"/>
          <w:szCs w:val="21"/>
          <w:lang w:eastAsia="ru-RU"/>
        </w:rPr>
        <w:br/>
        <w:t>     Указанный срок исчисляется в отношении: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возмещения убытков за утрату, недостачу или повреждение (порчу) груза со дня, следующего за днем, когда груз должен быть выдан;</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xml:space="preserve">     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w:t>
      </w:r>
      <w:r w:rsidRPr="00A45B2B">
        <w:rPr>
          <w:rFonts w:ascii="Arial" w:eastAsia="Times New Roman" w:hAnsi="Arial" w:cs="Arial"/>
          <w:color w:val="666666"/>
          <w:sz w:val="21"/>
          <w:szCs w:val="21"/>
          <w:lang w:eastAsia="ru-RU"/>
        </w:rPr>
        <w:lastRenderedPageBreak/>
        <w:t>нарушениях.</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13. Исковая давность </w:t>
      </w:r>
    </w:p>
    <w:p w:rsidR="00A45B2B" w:rsidRPr="00A45B2B" w:rsidRDefault="00A45B2B" w:rsidP="00A45B2B">
      <w:pPr>
        <w:spacing w:after="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w:t>
      </w:r>
    </w:p>
    <w:p w:rsidR="00A45B2B" w:rsidRPr="00A45B2B" w:rsidRDefault="00A45B2B" w:rsidP="00A45B2B">
      <w:pPr>
        <w:spacing w:after="250" w:line="240" w:lineRule="auto"/>
        <w:jc w:val="center"/>
        <w:rPr>
          <w:rFonts w:ascii="Arial" w:eastAsia="Times New Roman" w:hAnsi="Arial" w:cs="Arial"/>
          <w:b/>
          <w:bCs/>
          <w:color w:val="666666"/>
          <w:sz w:val="25"/>
          <w:szCs w:val="25"/>
          <w:lang w:eastAsia="ru-RU"/>
        </w:rPr>
      </w:pPr>
      <w:r w:rsidRPr="00A45B2B">
        <w:rPr>
          <w:rFonts w:ascii="Arial" w:eastAsia="Times New Roman" w:hAnsi="Arial" w:cs="Arial"/>
          <w:b/>
          <w:bCs/>
          <w:color w:val="666666"/>
          <w:sz w:val="25"/>
          <w:szCs w:val="25"/>
          <w:lang w:eastAsia="ru-RU"/>
        </w:rPr>
        <w:t>Статья 14. Вступление в силу настоящего Федерального закона</w:t>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     1. Настоящий Федеральный закон вступает в силу со дня его официального опубликования. </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     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r w:rsidRPr="00A45B2B">
        <w:rPr>
          <w:rFonts w:ascii="Arial" w:eastAsia="Times New Roman" w:hAnsi="Arial" w:cs="Arial"/>
          <w:color w:val="666666"/>
          <w:sz w:val="21"/>
          <w:szCs w:val="21"/>
          <w:lang w:eastAsia="ru-RU"/>
        </w:rPr>
        <w:br/>
      </w:r>
    </w:p>
    <w:p w:rsidR="00A45B2B" w:rsidRPr="00A45B2B" w:rsidRDefault="00A45B2B" w:rsidP="00A45B2B">
      <w:pPr>
        <w:spacing w:after="240" w:line="240" w:lineRule="auto"/>
        <w:jc w:val="right"/>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Президент Российской Федерации</w:t>
      </w:r>
      <w:r w:rsidRPr="00A45B2B">
        <w:rPr>
          <w:rFonts w:ascii="Arial" w:eastAsia="Times New Roman" w:hAnsi="Arial" w:cs="Arial"/>
          <w:color w:val="666666"/>
          <w:sz w:val="21"/>
          <w:szCs w:val="21"/>
          <w:lang w:eastAsia="ru-RU"/>
        </w:rPr>
        <w:br/>
      </w:r>
      <w:proofErr w:type="spellStart"/>
      <w:r w:rsidRPr="00A45B2B">
        <w:rPr>
          <w:rFonts w:ascii="Arial" w:eastAsia="Times New Roman" w:hAnsi="Arial" w:cs="Arial"/>
          <w:color w:val="666666"/>
          <w:sz w:val="21"/>
          <w:szCs w:val="21"/>
          <w:lang w:eastAsia="ru-RU"/>
        </w:rPr>
        <w:t>В.Путин</w:t>
      </w:r>
      <w:proofErr w:type="spellEnd"/>
      <w:r w:rsidRPr="00A45B2B">
        <w:rPr>
          <w:rFonts w:ascii="Arial" w:eastAsia="Times New Roman" w:hAnsi="Arial" w:cs="Arial"/>
          <w:color w:val="666666"/>
          <w:sz w:val="21"/>
          <w:szCs w:val="21"/>
          <w:lang w:eastAsia="ru-RU"/>
        </w:rPr>
        <w:br/>
      </w:r>
    </w:p>
    <w:p w:rsidR="00A45B2B" w:rsidRPr="00A45B2B" w:rsidRDefault="00A45B2B" w:rsidP="00A45B2B">
      <w:pPr>
        <w:spacing w:after="240" w:line="240" w:lineRule="auto"/>
        <w:rPr>
          <w:rFonts w:ascii="Arial" w:eastAsia="Times New Roman" w:hAnsi="Arial" w:cs="Arial"/>
          <w:color w:val="666666"/>
          <w:sz w:val="21"/>
          <w:szCs w:val="21"/>
          <w:lang w:eastAsia="ru-RU"/>
        </w:rPr>
      </w:pPr>
      <w:r w:rsidRPr="00A45B2B">
        <w:rPr>
          <w:rFonts w:ascii="Arial" w:eastAsia="Times New Roman" w:hAnsi="Arial" w:cs="Arial"/>
          <w:color w:val="666666"/>
          <w:sz w:val="21"/>
          <w:szCs w:val="21"/>
          <w:lang w:eastAsia="ru-RU"/>
        </w:rPr>
        <w:t>Москва, Кремль</w:t>
      </w:r>
      <w:r w:rsidRPr="00A45B2B">
        <w:rPr>
          <w:rFonts w:ascii="Arial" w:eastAsia="Times New Roman" w:hAnsi="Arial" w:cs="Arial"/>
          <w:color w:val="666666"/>
          <w:sz w:val="21"/>
          <w:szCs w:val="21"/>
          <w:lang w:eastAsia="ru-RU"/>
        </w:rPr>
        <w:br/>
        <w:t>30 июня 2003 года</w:t>
      </w:r>
      <w:r w:rsidRPr="00A45B2B">
        <w:rPr>
          <w:rFonts w:ascii="Arial" w:eastAsia="Times New Roman" w:hAnsi="Arial" w:cs="Arial"/>
          <w:color w:val="666666"/>
          <w:sz w:val="21"/>
          <w:szCs w:val="21"/>
          <w:lang w:eastAsia="ru-RU"/>
        </w:rPr>
        <w:br/>
        <w:t>N 87-ФЗ</w:t>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r>
      <w:r w:rsidRPr="00A45B2B">
        <w:rPr>
          <w:rFonts w:ascii="Arial" w:eastAsia="Times New Roman" w:hAnsi="Arial" w:cs="Arial"/>
          <w:color w:val="666666"/>
          <w:sz w:val="21"/>
          <w:szCs w:val="21"/>
          <w:lang w:eastAsia="ru-RU"/>
        </w:rPr>
        <w:br/>
        <w:t>"Собрание законодательства </w:t>
      </w:r>
      <w:r w:rsidRPr="00A45B2B">
        <w:rPr>
          <w:rFonts w:ascii="Arial" w:eastAsia="Times New Roman" w:hAnsi="Arial" w:cs="Arial"/>
          <w:color w:val="666666"/>
          <w:sz w:val="21"/>
          <w:szCs w:val="21"/>
          <w:lang w:eastAsia="ru-RU"/>
        </w:rPr>
        <w:br/>
        <w:t>Российской Федерации", </w:t>
      </w:r>
      <w:r w:rsidRPr="00A45B2B">
        <w:rPr>
          <w:rFonts w:ascii="Arial" w:eastAsia="Times New Roman" w:hAnsi="Arial" w:cs="Arial"/>
          <w:color w:val="666666"/>
          <w:sz w:val="21"/>
          <w:szCs w:val="21"/>
          <w:lang w:eastAsia="ru-RU"/>
        </w:rPr>
        <w:br/>
        <w:t>N 27, (</w:t>
      </w:r>
      <w:proofErr w:type="spellStart"/>
      <w:r w:rsidRPr="00A45B2B">
        <w:rPr>
          <w:rFonts w:ascii="Arial" w:eastAsia="Times New Roman" w:hAnsi="Arial" w:cs="Arial"/>
          <w:color w:val="666666"/>
          <w:sz w:val="21"/>
          <w:szCs w:val="21"/>
          <w:lang w:eastAsia="ru-RU"/>
        </w:rPr>
        <w:t>ч.I</w:t>
      </w:r>
      <w:proofErr w:type="spellEnd"/>
      <w:r w:rsidRPr="00A45B2B">
        <w:rPr>
          <w:rFonts w:ascii="Arial" w:eastAsia="Times New Roman" w:hAnsi="Arial" w:cs="Arial"/>
          <w:color w:val="666666"/>
          <w:sz w:val="21"/>
          <w:szCs w:val="21"/>
          <w:lang w:eastAsia="ru-RU"/>
        </w:rPr>
        <w:t>), 07.07.2003 </w:t>
      </w:r>
    </w:p>
    <w:p w:rsidR="006639CD" w:rsidRDefault="006639CD">
      <w:bookmarkStart w:id="3" w:name="_GoBack"/>
      <w:bookmarkEnd w:id="3"/>
    </w:p>
    <w:sectPr w:rsidR="00663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2B"/>
    <w:rsid w:val="006639CD"/>
    <w:rsid w:val="00A4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936F-79A9-48B7-9832-169586D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5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B2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45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5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5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91537">
      <w:bodyDiv w:val="1"/>
      <w:marLeft w:val="0"/>
      <w:marRight w:val="0"/>
      <w:marTop w:val="0"/>
      <w:marBottom w:val="0"/>
      <w:divBdr>
        <w:top w:val="none" w:sz="0" w:space="0" w:color="auto"/>
        <w:left w:val="none" w:sz="0" w:space="0" w:color="auto"/>
        <w:bottom w:val="none" w:sz="0" w:space="0" w:color="auto"/>
        <w:right w:val="none" w:sz="0" w:space="0" w:color="auto"/>
      </w:divBdr>
      <w:divsChild>
        <w:div w:id="510684267">
          <w:marLeft w:val="0"/>
          <w:marRight w:val="0"/>
          <w:marTop w:val="0"/>
          <w:marBottom w:val="0"/>
          <w:divBdr>
            <w:top w:val="none" w:sz="0" w:space="0" w:color="auto"/>
            <w:left w:val="none" w:sz="0" w:space="0" w:color="auto"/>
            <w:bottom w:val="none" w:sz="0" w:space="0" w:color="auto"/>
            <w:right w:val="none" w:sz="0" w:space="0" w:color="auto"/>
          </w:divBdr>
          <w:divsChild>
            <w:div w:id="1343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i.su/Documents/HTMLDocs/Laws/transportation_%20expedition_%20low_87.htm" TargetMode="External"/><Relationship Id="rId4" Type="http://schemas.openxmlformats.org/officeDocument/2006/relationships/hyperlink" Target="https://ati.su/Documents/HTMLDocs/Laws/transportation_%20expedition_%20low_8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16738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2019-04-09T09:53:00Z</dcterms:created>
  <dcterms:modified xsi:type="dcterms:W3CDTF">2019-04-09T09:54:00Z</dcterms:modified>
</cp:coreProperties>
</file>